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8F5" w:rsidRDefault="000158F5" w:rsidP="006E662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File: GCBE</w:t>
      </w:r>
    </w:p>
    <w:p w:rsidR="000158F5" w:rsidRDefault="000158F5" w:rsidP="000158F5">
      <w:pPr>
        <w:rPr>
          <w:sz w:val="24"/>
          <w:szCs w:val="24"/>
        </w:rPr>
      </w:pPr>
    </w:p>
    <w:p w:rsidR="000158F5" w:rsidRDefault="000158F5" w:rsidP="000158F5">
      <w:pPr>
        <w:rPr>
          <w:sz w:val="24"/>
          <w:szCs w:val="24"/>
        </w:rPr>
      </w:pPr>
    </w:p>
    <w:p w:rsidR="000158F5" w:rsidRDefault="000158F5" w:rsidP="000158F5">
      <w:pPr>
        <w:jc w:val="center"/>
        <w:rPr>
          <w:i/>
          <w:sz w:val="24"/>
          <w:szCs w:val="24"/>
        </w:rPr>
      </w:pPr>
      <w:r>
        <w:rPr>
          <w:i/>
          <w:sz w:val="24"/>
          <w:szCs w:val="24"/>
        </w:rPr>
        <w:t>STAFF VACATION AND HOLIDAYS</w:t>
      </w:r>
    </w:p>
    <w:p w:rsidR="000158F5" w:rsidRDefault="000158F5" w:rsidP="000158F5">
      <w:pPr>
        <w:jc w:val="center"/>
        <w:rPr>
          <w:i/>
          <w:sz w:val="24"/>
          <w:szCs w:val="24"/>
        </w:rPr>
      </w:pPr>
    </w:p>
    <w:p w:rsidR="000158F5" w:rsidRPr="006E662B" w:rsidRDefault="000158F5" w:rsidP="000158F5">
      <w:pPr>
        <w:rPr>
          <w:sz w:val="24"/>
          <w:szCs w:val="24"/>
        </w:rPr>
      </w:pPr>
      <w:r w:rsidRPr="006E662B">
        <w:rPr>
          <w:sz w:val="24"/>
          <w:szCs w:val="24"/>
        </w:rPr>
        <w:t>School vacation and holiday dates are set by the Board of Education when they adopt the school calendar.  No employee may extend these vacation/holiday dates by leaving early or arriving late without prior approval from the superintendent.  Twelve month employee vacation time will be scheduled at the convenience of the district first.  All vacation time must be applied for through the superintendent two weeks prior to request for leave time.</w:t>
      </w:r>
      <w:r w:rsidR="006E662B">
        <w:rPr>
          <w:sz w:val="24"/>
          <w:szCs w:val="24"/>
        </w:rPr>
        <w:t xml:space="preserve"> </w:t>
      </w:r>
    </w:p>
    <w:p w:rsidR="002E7763" w:rsidRPr="006E662B" w:rsidRDefault="002E7763" w:rsidP="000158F5">
      <w:pPr>
        <w:rPr>
          <w:sz w:val="24"/>
          <w:szCs w:val="24"/>
        </w:rPr>
      </w:pPr>
    </w:p>
    <w:p w:rsidR="002E7763" w:rsidRPr="006E662B" w:rsidRDefault="002E7763" w:rsidP="000158F5">
      <w:pPr>
        <w:rPr>
          <w:sz w:val="24"/>
          <w:szCs w:val="24"/>
        </w:rPr>
      </w:pPr>
      <w:r w:rsidRPr="006E662B">
        <w:rPr>
          <w:sz w:val="24"/>
          <w:szCs w:val="24"/>
        </w:rPr>
        <w:t>Holidays during which classified staff are not required to work: New Year Day, Memorial Day, July 4</w:t>
      </w:r>
      <w:r w:rsidRPr="006E662B">
        <w:rPr>
          <w:sz w:val="24"/>
          <w:szCs w:val="24"/>
          <w:vertAlign w:val="superscript"/>
        </w:rPr>
        <w:t>th</w:t>
      </w:r>
      <w:r w:rsidRPr="006E662B">
        <w:rPr>
          <w:sz w:val="24"/>
          <w:szCs w:val="24"/>
        </w:rPr>
        <w:t>, Labor Day, Thanksgiving Day, Christmas Eve and Christmas Day.</w:t>
      </w:r>
    </w:p>
    <w:p w:rsidR="002E7763" w:rsidRPr="006E662B" w:rsidRDefault="002E7763" w:rsidP="000158F5">
      <w:pPr>
        <w:rPr>
          <w:sz w:val="24"/>
          <w:szCs w:val="24"/>
        </w:rPr>
      </w:pPr>
    </w:p>
    <w:p w:rsidR="006E662B" w:rsidRDefault="002E7763" w:rsidP="000158F5">
      <w:pPr>
        <w:rPr>
          <w:sz w:val="24"/>
          <w:szCs w:val="24"/>
        </w:rPr>
      </w:pPr>
      <w:r w:rsidRPr="006E662B">
        <w:rPr>
          <w:sz w:val="24"/>
          <w:szCs w:val="24"/>
        </w:rPr>
        <w:t xml:space="preserve">The secretary and business manager will be present and performing duties except when the administrative office is officially closed in accordance with job descriptions. </w:t>
      </w:r>
    </w:p>
    <w:p w:rsidR="006E662B" w:rsidRDefault="006E662B" w:rsidP="000158F5">
      <w:pPr>
        <w:rPr>
          <w:sz w:val="24"/>
          <w:szCs w:val="24"/>
        </w:rPr>
      </w:pPr>
    </w:p>
    <w:p w:rsidR="002E7763" w:rsidRPr="006E662B" w:rsidRDefault="006E662B" w:rsidP="000158F5">
      <w:pPr>
        <w:rPr>
          <w:sz w:val="24"/>
          <w:szCs w:val="24"/>
        </w:rPr>
      </w:pPr>
      <w:r w:rsidRPr="006E662B">
        <w:rPr>
          <w:sz w:val="24"/>
          <w:szCs w:val="24"/>
        </w:rPr>
        <w:t xml:space="preserve">Twelve month support staff will be allowed one week's paid vacation </w:t>
      </w:r>
      <w:r w:rsidR="00E13B1E">
        <w:rPr>
          <w:sz w:val="24"/>
          <w:szCs w:val="24"/>
        </w:rPr>
        <w:t xml:space="preserve">after </w:t>
      </w:r>
      <w:r w:rsidRPr="006E662B">
        <w:rPr>
          <w:sz w:val="24"/>
          <w:szCs w:val="24"/>
        </w:rPr>
        <w:t xml:space="preserve">the first year; two week's paid vacation </w:t>
      </w:r>
      <w:r w:rsidR="00E13B1E">
        <w:rPr>
          <w:sz w:val="24"/>
          <w:szCs w:val="24"/>
        </w:rPr>
        <w:t xml:space="preserve">after </w:t>
      </w:r>
      <w:r w:rsidRPr="006E662B">
        <w:rPr>
          <w:sz w:val="24"/>
          <w:szCs w:val="24"/>
        </w:rPr>
        <w:t>the second year, three week's paid vacation after completing the fifth year and four week's paid vacation after completing the tenth year. Vacation days will not be accumulative.</w:t>
      </w:r>
    </w:p>
    <w:p w:rsidR="006E662B" w:rsidRPr="006E662B" w:rsidRDefault="006E662B" w:rsidP="000158F5">
      <w:pPr>
        <w:rPr>
          <w:sz w:val="24"/>
          <w:szCs w:val="24"/>
        </w:rPr>
      </w:pPr>
    </w:p>
    <w:p w:rsidR="006E662B" w:rsidRPr="006E662B" w:rsidRDefault="006E662B" w:rsidP="000158F5">
      <w:pPr>
        <w:rPr>
          <w:sz w:val="24"/>
          <w:szCs w:val="24"/>
        </w:rPr>
      </w:pPr>
    </w:p>
    <w:p w:rsidR="002E7763" w:rsidRPr="006E662B" w:rsidRDefault="002E7763" w:rsidP="000158F5">
      <w:pPr>
        <w:rPr>
          <w:sz w:val="24"/>
          <w:szCs w:val="24"/>
        </w:rPr>
      </w:pPr>
    </w:p>
    <w:p w:rsidR="006E662B" w:rsidRDefault="006E662B" w:rsidP="006E662B">
      <w:pPr>
        <w:rPr>
          <w:sz w:val="24"/>
          <w:szCs w:val="24"/>
        </w:rPr>
      </w:pPr>
      <w:r>
        <w:rPr>
          <w:sz w:val="24"/>
          <w:szCs w:val="24"/>
        </w:rPr>
        <w:t>Adopted: 6/17/80</w:t>
      </w:r>
    </w:p>
    <w:p w:rsidR="006E662B" w:rsidRDefault="006E662B" w:rsidP="006E662B">
      <w:pPr>
        <w:rPr>
          <w:sz w:val="24"/>
          <w:szCs w:val="24"/>
        </w:rPr>
      </w:pPr>
    </w:p>
    <w:p w:rsidR="006E662B" w:rsidRDefault="006E662B" w:rsidP="006E662B">
      <w:pPr>
        <w:rPr>
          <w:sz w:val="24"/>
          <w:szCs w:val="24"/>
        </w:rPr>
      </w:pPr>
      <w:r>
        <w:rPr>
          <w:sz w:val="24"/>
          <w:szCs w:val="24"/>
        </w:rPr>
        <w:t>Revised: 3/12/98</w:t>
      </w:r>
    </w:p>
    <w:p w:rsidR="006E662B" w:rsidRDefault="006E662B" w:rsidP="006E662B">
      <w:pPr>
        <w:rPr>
          <w:sz w:val="24"/>
          <w:szCs w:val="24"/>
        </w:rPr>
      </w:pPr>
    </w:p>
    <w:p w:rsidR="006E662B" w:rsidRDefault="006E662B" w:rsidP="006E662B">
      <w:pPr>
        <w:rPr>
          <w:sz w:val="24"/>
          <w:szCs w:val="24"/>
        </w:rPr>
      </w:pPr>
      <w:r>
        <w:rPr>
          <w:sz w:val="24"/>
          <w:szCs w:val="24"/>
        </w:rPr>
        <w:t>Revised: August 2018</w:t>
      </w:r>
    </w:p>
    <w:p w:rsidR="00E13B1E" w:rsidRDefault="00E13B1E" w:rsidP="006E662B">
      <w:pPr>
        <w:rPr>
          <w:sz w:val="24"/>
          <w:szCs w:val="24"/>
        </w:rPr>
      </w:pPr>
    </w:p>
    <w:p w:rsidR="00E13B1E" w:rsidRDefault="00E13B1E" w:rsidP="006E662B">
      <w:pPr>
        <w:rPr>
          <w:sz w:val="24"/>
          <w:szCs w:val="24"/>
        </w:rPr>
      </w:pPr>
      <w:r>
        <w:rPr>
          <w:sz w:val="24"/>
          <w:szCs w:val="24"/>
        </w:rPr>
        <w:t xml:space="preserve">Revised: October </w:t>
      </w:r>
      <w:r w:rsidR="008A52D2">
        <w:rPr>
          <w:sz w:val="24"/>
          <w:szCs w:val="24"/>
        </w:rPr>
        <w:t xml:space="preserve">13, </w:t>
      </w:r>
      <w:bookmarkStart w:id="0" w:name="_GoBack"/>
      <w:bookmarkEnd w:id="0"/>
      <w:r>
        <w:rPr>
          <w:sz w:val="24"/>
          <w:szCs w:val="24"/>
        </w:rPr>
        <w:t>2021</w:t>
      </w:r>
    </w:p>
    <w:p w:rsidR="006E662B" w:rsidRDefault="006E662B" w:rsidP="006E662B">
      <w:pPr>
        <w:rPr>
          <w:sz w:val="24"/>
          <w:szCs w:val="24"/>
        </w:rPr>
      </w:pPr>
    </w:p>
    <w:p w:rsidR="006E662B" w:rsidRDefault="006E662B" w:rsidP="006E662B">
      <w:pPr>
        <w:rPr>
          <w:sz w:val="24"/>
          <w:szCs w:val="24"/>
        </w:rPr>
      </w:pPr>
      <w:r>
        <w:rPr>
          <w:sz w:val="24"/>
          <w:szCs w:val="24"/>
        </w:rPr>
        <w:t>LEGAL REP.: 1973 C.R.S. 22-1-112</w:t>
      </w:r>
    </w:p>
    <w:p w:rsidR="006E662B" w:rsidRDefault="006E662B" w:rsidP="006E662B">
      <w:pPr>
        <w:rPr>
          <w:sz w:val="24"/>
          <w:szCs w:val="24"/>
        </w:rPr>
      </w:pPr>
    </w:p>
    <w:p w:rsidR="006E662B" w:rsidRDefault="006E662B" w:rsidP="006E662B">
      <w:pPr>
        <w:rPr>
          <w:sz w:val="24"/>
          <w:szCs w:val="24"/>
        </w:rPr>
      </w:pPr>
      <w:r>
        <w:rPr>
          <w:sz w:val="24"/>
          <w:szCs w:val="24"/>
        </w:rPr>
        <w:t>CROSS REP.: IC(ICA)</w:t>
      </w:r>
    </w:p>
    <w:p w:rsidR="000158F5" w:rsidRPr="000158F5" w:rsidRDefault="000158F5" w:rsidP="000158F5">
      <w:pPr>
        <w:rPr>
          <w:i/>
          <w:sz w:val="24"/>
          <w:szCs w:val="24"/>
        </w:rPr>
      </w:pPr>
    </w:p>
    <w:sectPr w:rsidR="000158F5" w:rsidRPr="000158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F5"/>
    <w:rsid w:val="000158F5"/>
    <w:rsid w:val="002D3930"/>
    <w:rsid w:val="002E7763"/>
    <w:rsid w:val="006E662B"/>
    <w:rsid w:val="00843F4B"/>
    <w:rsid w:val="008A52D2"/>
    <w:rsid w:val="008D5BC8"/>
    <w:rsid w:val="00E13B1E"/>
    <w:rsid w:val="00E4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AAA3D"/>
  <w15:docId w15:val="{AE9AC60F-F79F-4F98-9BE0-5EA11BE0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2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Tonya</dc:creator>
  <cp:lastModifiedBy>Sara Walkinshaw</cp:lastModifiedBy>
  <cp:revision>4</cp:revision>
  <cp:lastPrinted>2021-10-14T15:18:00Z</cp:lastPrinted>
  <dcterms:created xsi:type="dcterms:W3CDTF">2021-10-04T19:44:00Z</dcterms:created>
  <dcterms:modified xsi:type="dcterms:W3CDTF">2021-10-14T15:18:00Z</dcterms:modified>
</cp:coreProperties>
</file>